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CF59" w14:textId="77777777" w:rsidR="00CD26EA" w:rsidRPr="002F59B8" w:rsidRDefault="00CD26EA" w:rsidP="00CD26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F59B8">
        <w:rPr>
          <w:rFonts w:ascii="Times New Roman" w:hAnsi="Times New Roman" w:cs="Times New Roman"/>
          <w:b/>
          <w:bCs/>
          <w:i/>
          <w:sz w:val="28"/>
          <w:szCs w:val="24"/>
        </w:rPr>
        <w:t>Order for Costs and Fees of Voice of the Child Report</w:t>
      </w:r>
    </w:p>
    <w:p w14:paraId="14B45995" w14:textId="77777777" w:rsidR="00CD26EA" w:rsidRPr="002F59B8" w:rsidRDefault="00CD26EA" w:rsidP="00CD2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14:paraId="65DD7135" w14:textId="77777777" w:rsidR="00CD26EA" w:rsidRPr="00B96D8C" w:rsidRDefault="00CD26EA" w:rsidP="00CD2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cs="Arial"/>
          <w:sz w:val="24"/>
          <w:szCs w:val="24"/>
          <w:lang w:val="en-GB"/>
        </w:rPr>
      </w:pPr>
      <w:r w:rsidRPr="00B96D8C">
        <w:rPr>
          <w:sz w:val="24"/>
          <w:szCs w:val="24"/>
        </w:rPr>
        <w:fldChar w:fldCharType="begin"/>
      </w:r>
      <w:r w:rsidRPr="00B96D8C">
        <w:rPr>
          <w:sz w:val="24"/>
          <w:szCs w:val="24"/>
        </w:rPr>
        <w:instrText xml:space="preserve"> SEQ CHAPTER \h \r 1</w:instrText>
      </w:r>
      <w:r w:rsidRPr="00B96D8C">
        <w:rPr>
          <w:sz w:val="24"/>
          <w:szCs w:val="24"/>
        </w:rPr>
        <w:fldChar w:fldCharType="end"/>
      </w:r>
      <w:r>
        <w:rPr>
          <w:rFonts w:cs="Arial"/>
          <w:sz w:val="24"/>
          <w:szCs w:val="24"/>
          <w:lang w:val="en-GB"/>
        </w:rPr>
        <w:t>20**</w:t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  <w:t>No.</w:t>
      </w:r>
    </w:p>
    <w:p w14:paraId="7B4CF46A" w14:textId="77777777" w:rsidR="00CD26EA" w:rsidRPr="00B96D8C" w:rsidRDefault="00CD26EA" w:rsidP="00CD26EA">
      <w:pPr>
        <w:jc w:val="center"/>
        <w:rPr>
          <w:rFonts w:cs="Arial"/>
          <w:sz w:val="24"/>
          <w:szCs w:val="24"/>
          <w:lang w:val="en-GB"/>
        </w:rPr>
      </w:pPr>
      <w:r w:rsidRPr="00B86080">
        <w:rPr>
          <w:rFonts w:cs="Arial"/>
          <w:sz w:val="24"/>
          <w:szCs w:val="24"/>
          <w:highlight w:val="yellow"/>
          <w:lang w:val="en-GB"/>
        </w:rPr>
        <w:t>[Insert Name of Court]</w:t>
      </w:r>
    </w:p>
    <w:p w14:paraId="52497181" w14:textId="77777777" w:rsidR="00CD26EA" w:rsidRPr="00B96D8C" w:rsidRDefault="00CD26EA" w:rsidP="00CD26EA">
      <w:pPr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>Between:</w:t>
      </w:r>
    </w:p>
    <w:p w14:paraId="66944A63" w14:textId="77777777" w:rsidR="00CD26EA" w:rsidRPr="00B96D8C" w:rsidRDefault="00CD26EA" w:rsidP="00CD26EA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 xml:space="preserve">                                                     </w:t>
      </w:r>
      <w:r>
        <w:rPr>
          <w:rFonts w:cs="Arial"/>
          <w:sz w:val="24"/>
          <w:szCs w:val="24"/>
          <w:lang w:val="en-GB"/>
        </w:rPr>
        <w:t>[</w:t>
      </w:r>
      <w:r w:rsidRPr="00B86080">
        <w:rPr>
          <w:rFonts w:cs="Arial"/>
          <w:sz w:val="24"/>
          <w:szCs w:val="24"/>
          <w:highlight w:val="yellow"/>
          <w:lang w:val="en-GB"/>
        </w:rPr>
        <w:t>NAME]</w:t>
      </w:r>
      <w:r w:rsidRPr="00B96D8C"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ab/>
        <w:t xml:space="preserve">         </w:t>
      </w:r>
      <w:r w:rsidRPr="00B86080">
        <w:rPr>
          <w:rFonts w:cs="Arial"/>
          <w:sz w:val="24"/>
          <w:szCs w:val="24"/>
          <w:highlight w:val="yellow"/>
          <w:lang w:val="en-GB"/>
        </w:rPr>
        <w:t>[Applicant]</w:t>
      </w:r>
    </w:p>
    <w:p w14:paraId="61F6A0B6" w14:textId="77777777" w:rsidR="00CD26EA" w:rsidRPr="00B96D8C" w:rsidRDefault="00CD26EA" w:rsidP="00CD26EA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>-</w:t>
      </w:r>
      <w:r>
        <w:rPr>
          <w:rFonts w:cs="Arial"/>
          <w:sz w:val="24"/>
          <w:szCs w:val="24"/>
          <w:lang w:val="en-GB"/>
        </w:rPr>
        <w:t xml:space="preserve"> </w:t>
      </w:r>
      <w:r w:rsidRPr="00B96D8C">
        <w:rPr>
          <w:rFonts w:cs="Arial"/>
          <w:sz w:val="24"/>
          <w:szCs w:val="24"/>
          <w:lang w:val="en-GB"/>
        </w:rPr>
        <w:t>and -</w:t>
      </w:r>
    </w:p>
    <w:p w14:paraId="4D8063C5" w14:textId="77777777" w:rsidR="00CD26EA" w:rsidRPr="00B96D8C" w:rsidRDefault="00CD26EA" w:rsidP="00CD26EA">
      <w:pPr>
        <w:jc w:val="center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 xml:space="preserve">                                           </w:t>
      </w:r>
      <w:r>
        <w:rPr>
          <w:rFonts w:cs="Arial"/>
          <w:sz w:val="24"/>
          <w:szCs w:val="24"/>
          <w:lang w:val="en-GB"/>
        </w:rPr>
        <w:tab/>
      </w:r>
      <w:r w:rsidRPr="00B96D8C">
        <w:rPr>
          <w:rFonts w:cs="Arial"/>
          <w:sz w:val="24"/>
          <w:szCs w:val="24"/>
          <w:lang w:val="en-GB"/>
        </w:rPr>
        <w:t>[</w:t>
      </w:r>
      <w:r w:rsidRPr="00B86080">
        <w:rPr>
          <w:rFonts w:cs="Arial"/>
          <w:sz w:val="24"/>
          <w:szCs w:val="24"/>
          <w:highlight w:val="yellow"/>
          <w:lang w:val="en-GB"/>
        </w:rPr>
        <w:t>NAME]</w:t>
      </w:r>
      <w:r w:rsidRPr="00B96D8C">
        <w:rPr>
          <w:rFonts w:cs="Arial"/>
          <w:sz w:val="24"/>
          <w:szCs w:val="24"/>
          <w:lang w:val="en-GB"/>
        </w:rPr>
        <w:tab/>
        <w:t xml:space="preserve">                    </w:t>
      </w:r>
      <w:r w:rsidRPr="00B86080">
        <w:rPr>
          <w:rFonts w:cs="Arial"/>
          <w:sz w:val="24"/>
          <w:szCs w:val="24"/>
          <w:highlight w:val="yellow"/>
          <w:lang w:val="en-GB"/>
        </w:rPr>
        <w:t>[Respondent]</w:t>
      </w:r>
    </w:p>
    <w:p w14:paraId="51806DDB" w14:textId="77777777" w:rsidR="00CD26EA" w:rsidRPr="00B96D8C" w:rsidRDefault="00CD26EA" w:rsidP="00CD26E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Order for Costs and Fees of Voice of the Child Report</w:t>
      </w:r>
    </w:p>
    <w:p w14:paraId="47035CF9" w14:textId="77777777" w:rsidR="00CD26EA" w:rsidRPr="00B96D8C" w:rsidRDefault="00CD26EA" w:rsidP="00CD26EA">
      <w:pPr>
        <w:jc w:val="both"/>
        <w:rPr>
          <w:rFonts w:cs="Arial"/>
          <w:sz w:val="24"/>
          <w:szCs w:val="24"/>
          <w:lang w:val="en-GB"/>
        </w:rPr>
      </w:pPr>
      <w:r w:rsidRPr="00B96D8C">
        <w:rPr>
          <w:rFonts w:cs="Arial"/>
          <w:sz w:val="24"/>
          <w:szCs w:val="24"/>
          <w:lang w:val="en-GB"/>
        </w:rPr>
        <w:t>Before [</w:t>
      </w:r>
      <w:r w:rsidRPr="00EC21AC">
        <w:rPr>
          <w:rFonts w:cs="Arial"/>
          <w:sz w:val="24"/>
          <w:szCs w:val="24"/>
          <w:highlight w:val="yellow"/>
          <w:lang w:val="en-GB"/>
        </w:rPr>
        <w:t xml:space="preserve">insert </w:t>
      </w:r>
      <w:proofErr w:type="spellStart"/>
      <w:r w:rsidRPr="00EC21AC">
        <w:rPr>
          <w:rFonts w:cs="Arial"/>
          <w:sz w:val="24"/>
          <w:szCs w:val="24"/>
          <w:highlight w:val="yellow"/>
          <w:lang w:val="en-GB"/>
        </w:rPr>
        <w:t>His/Her</w:t>
      </w:r>
      <w:proofErr w:type="spellEnd"/>
      <w:r w:rsidRPr="00EC21AC">
        <w:rPr>
          <w:rFonts w:cs="Arial"/>
          <w:sz w:val="24"/>
          <w:szCs w:val="24"/>
          <w:highlight w:val="yellow"/>
          <w:lang w:val="en-GB"/>
        </w:rPr>
        <w:t xml:space="preserve"> Honour Judge/the Honourable Justice</w:t>
      </w:r>
      <w:r>
        <w:rPr>
          <w:rFonts w:cs="Arial"/>
          <w:sz w:val="24"/>
          <w:szCs w:val="24"/>
          <w:lang w:val="en-GB"/>
        </w:rPr>
        <w:t>]</w:t>
      </w:r>
      <w:r w:rsidRPr="00B96D8C">
        <w:rPr>
          <w:rFonts w:cs="Arial"/>
          <w:sz w:val="24"/>
          <w:szCs w:val="24"/>
          <w:lang w:val="en-GB"/>
        </w:rPr>
        <w:t>: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6712A44E" w14:textId="77777777" w:rsidR="00CD26EA" w:rsidRDefault="00CD26EA" w:rsidP="00CD26EA">
      <w:pPr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Pursuant to an order issued </w:t>
      </w:r>
      <w:r w:rsidRPr="00EC21AC">
        <w:rPr>
          <w:rFonts w:cs="Arial"/>
          <w:sz w:val="24"/>
          <w:szCs w:val="24"/>
          <w:highlight w:val="yellow"/>
          <w:lang w:val="en-GB"/>
        </w:rPr>
        <w:t>[insert date]</w:t>
      </w:r>
      <w:r>
        <w:rPr>
          <w:rFonts w:cs="Arial"/>
          <w:sz w:val="24"/>
          <w:szCs w:val="24"/>
          <w:lang w:val="en-GB"/>
        </w:rPr>
        <w:t xml:space="preserve"> this court ordered a Voice of the Child Report;</w:t>
      </w:r>
    </w:p>
    <w:p w14:paraId="51363B19" w14:textId="77777777" w:rsidR="00CD26EA" w:rsidRDefault="00CD26EA" w:rsidP="00CD26EA">
      <w:pPr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parties are required to provide any financial disclosure and to contribute to the costs of the Voice of the Child Report in accordance with the terms of this order:</w:t>
      </w:r>
    </w:p>
    <w:p w14:paraId="2886041A" w14:textId="77777777" w:rsidR="00CD26EA" w:rsidRDefault="00CD26EA" w:rsidP="00CD26EA">
      <w:pPr>
        <w:jc w:val="both"/>
        <w:rPr>
          <w:rFonts w:cs="Arial"/>
          <w:b/>
          <w:sz w:val="24"/>
          <w:szCs w:val="24"/>
          <w:lang w:val="en-GB"/>
        </w:rPr>
      </w:pPr>
      <w:r w:rsidRPr="006D6801">
        <w:rPr>
          <w:rFonts w:cs="Arial"/>
          <w:b/>
          <w:sz w:val="24"/>
          <w:szCs w:val="24"/>
          <w:lang w:val="en-GB"/>
        </w:rPr>
        <w:t>Now upon motion it is ordered:</w:t>
      </w:r>
    </w:p>
    <w:p w14:paraId="38582101" w14:textId="77777777" w:rsidR="00CD26EA" w:rsidRDefault="00CD26EA" w:rsidP="00CD26EA">
      <w:pPr>
        <w:numPr>
          <w:ilvl w:val="0"/>
          <w:numId w:val="3"/>
        </w:numPr>
        <w:spacing w:after="200" w:line="276" w:lineRule="auto"/>
        <w:jc w:val="both"/>
        <w:rPr>
          <w:rFonts w:cs="Arial"/>
          <w:sz w:val="24"/>
          <w:szCs w:val="24"/>
          <w:lang w:val="en-GB"/>
        </w:rPr>
      </w:pPr>
      <w:r w:rsidRPr="006D6801">
        <w:rPr>
          <w:rFonts w:cs="Arial"/>
          <w:sz w:val="24"/>
          <w:szCs w:val="24"/>
          <w:lang w:val="en-GB"/>
        </w:rPr>
        <w:t xml:space="preserve">For the purpose of determining the contribution of each party to the costs of the </w:t>
      </w:r>
      <w:r>
        <w:rPr>
          <w:rFonts w:cs="Arial"/>
          <w:sz w:val="24"/>
          <w:szCs w:val="24"/>
          <w:lang w:val="en-GB"/>
        </w:rPr>
        <w:t>report</w:t>
      </w:r>
      <w:r w:rsidRPr="006D6801">
        <w:rPr>
          <w:rFonts w:cs="Arial"/>
          <w:sz w:val="24"/>
          <w:szCs w:val="24"/>
          <w:lang w:val="en-GB"/>
        </w:rPr>
        <w:t xml:space="preserve"> pursuant to the Regulations respecting fees and allowances made under the Costs and Fees Act (the “Regulations”), [</w:t>
      </w:r>
      <w:r w:rsidRPr="006D6801">
        <w:rPr>
          <w:rFonts w:cs="Arial"/>
          <w:sz w:val="24"/>
          <w:szCs w:val="24"/>
          <w:highlight w:val="yellow"/>
          <w:lang w:val="en-GB"/>
        </w:rPr>
        <w:t>insert party name</w:t>
      </w:r>
      <w:r w:rsidRPr="006D6801">
        <w:rPr>
          <w:rFonts w:cs="Arial"/>
          <w:sz w:val="24"/>
          <w:szCs w:val="24"/>
          <w:lang w:val="en-GB"/>
        </w:rPr>
        <w:t>] is found to have an annual income of $[</w:t>
      </w:r>
      <w:r w:rsidRPr="006D6801">
        <w:rPr>
          <w:rFonts w:cs="Arial"/>
          <w:sz w:val="24"/>
          <w:szCs w:val="24"/>
          <w:highlight w:val="yellow"/>
          <w:lang w:val="en-GB"/>
        </w:rPr>
        <w:t>insert amount</w:t>
      </w:r>
      <w:r w:rsidRPr="006D6801">
        <w:rPr>
          <w:rFonts w:cs="Arial"/>
          <w:sz w:val="24"/>
          <w:szCs w:val="24"/>
          <w:lang w:val="en-GB"/>
        </w:rPr>
        <w:t>], and [</w:t>
      </w:r>
      <w:r w:rsidRPr="006D6801">
        <w:rPr>
          <w:rFonts w:cs="Arial"/>
          <w:sz w:val="24"/>
          <w:szCs w:val="24"/>
          <w:highlight w:val="yellow"/>
          <w:lang w:val="en-GB"/>
        </w:rPr>
        <w:t>insert party name</w:t>
      </w:r>
      <w:r w:rsidRPr="006D6801">
        <w:rPr>
          <w:rFonts w:cs="Arial"/>
          <w:sz w:val="24"/>
          <w:szCs w:val="24"/>
          <w:lang w:val="en-GB"/>
        </w:rPr>
        <w:t>] is found to have an annual income of $[</w:t>
      </w:r>
      <w:r w:rsidRPr="006D6801">
        <w:rPr>
          <w:rFonts w:cs="Arial"/>
          <w:sz w:val="24"/>
          <w:szCs w:val="24"/>
          <w:highlight w:val="yellow"/>
          <w:lang w:val="en-GB"/>
        </w:rPr>
        <w:t>insert amount</w:t>
      </w:r>
      <w:r>
        <w:rPr>
          <w:rFonts w:cs="Arial"/>
          <w:sz w:val="24"/>
          <w:szCs w:val="24"/>
          <w:lang w:val="en-GB"/>
        </w:rPr>
        <w:t>].</w:t>
      </w:r>
    </w:p>
    <w:p w14:paraId="27F6E8C0" w14:textId="77777777" w:rsidR="00CD26EA" w:rsidRPr="007D152B" w:rsidRDefault="00CD26EA" w:rsidP="00CD26EA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7D152B">
        <w:rPr>
          <w:sz w:val="24"/>
          <w:szCs w:val="24"/>
          <w:lang w:val="en-GB"/>
        </w:rPr>
        <w:t>In accordance with the Regulations, the parties shall contribute to the costs</w:t>
      </w:r>
    </w:p>
    <w:p w14:paraId="464BC8DE" w14:textId="77777777" w:rsidR="00CD26EA" w:rsidRPr="007D152B" w:rsidRDefault="00CD26EA" w:rsidP="00CD26EA">
      <w:pPr>
        <w:pStyle w:val="NoSpacing"/>
        <w:ind w:firstLine="720"/>
        <w:rPr>
          <w:i/>
          <w:iCs/>
          <w:sz w:val="24"/>
          <w:szCs w:val="24"/>
        </w:rPr>
      </w:pPr>
      <w:r>
        <w:rPr>
          <w:sz w:val="24"/>
          <w:szCs w:val="24"/>
          <w:lang w:val="en-GB"/>
        </w:rPr>
        <w:t xml:space="preserve">of </w:t>
      </w:r>
      <w:r w:rsidRPr="007D152B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report</w:t>
      </w:r>
      <w:r w:rsidRPr="007D152B">
        <w:rPr>
          <w:sz w:val="24"/>
          <w:szCs w:val="24"/>
          <w:lang w:val="en-GB"/>
        </w:rPr>
        <w:t xml:space="preserve"> </w:t>
      </w:r>
      <w:r w:rsidRPr="007D152B">
        <w:rPr>
          <w:sz w:val="24"/>
          <w:szCs w:val="24"/>
        </w:rPr>
        <w:t>as follows</w:t>
      </w:r>
      <w:r w:rsidRPr="007D152B">
        <w:rPr>
          <w:i/>
          <w:iCs/>
          <w:sz w:val="24"/>
          <w:szCs w:val="24"/>
        </w:rPr>
        <w:t>:</w:t>
      </w:r>
    </w:p>
    <w:p w14:paraId="6465D28D" w14:textId="77777777" w:rsidR="00CD26EA" w:rsidRPr="00481AE1" w:rsidRDefault="00CD26EA" w:rsidP="00CD26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  <w:sz w:val="6"/>
          <w:szCs w:val="24"/>
        </w:rPr>
      </w:pPr>
    </w:p>
    <w:p w14:paraId="314B4643" w14:textId="77777777" w:rsidR="00CD26EA" w:rsidRPr="006D6801" w:rsidRDefault="00CD26EA" w:rsidP="00CD26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  <w:sz w:val="24"/>
          <w:szCs w:val="24"/>
        </w:rPr>
      </w:pPr>
      <w:r w:rsidRPr="006D6801">
        <w:rPr>
          <w:iCs/>
          <w:sz w:val="24"/>
          <w:szCs w:val="24"/>
        </w:rPr>
        <w:t>[</w:t>
      </w:r>
      <w:r w:rsidRPr="007D152B">
        <w:rPr>
          <w:iCs/>
          <w:sz w:val="24"/>
          <w:szCs w:val="24"/>
          <w:highlight w:val="yellow"/>
        </w:rPr>
        <w:t>Name of Party</w:t>
      </w:r>
      <w:r w:rsidRPr="006D6801">
        <w:rPr>
          <w:iCs/>
          <w:sz w:val="24"/>
          <w:szCs w:val="24"/>
        </w:rPr>
        <w:t>]:</w:t>
      </w:r>
    </w:p>
    <w:p w14:paraId="2FD3466B" w14:textId="77777777" w:rsidR="00CD26EA" w:rsidRPr="006D6801" w:rsidRDefault="00CD26EA" w:rsidP="00CD26EA">
      <w:pPr>
        <w:numPr>
          <w:ilvl w:val="0"/>
          <w:numId w:val="1"/>
        </w:numPr>
        <w:tabs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1440" w:firstLine="0"/>
        <w:rPr>
          <w:iCs/>
          <w:sz w:val="24"/>
          <w:szCs w:val="24"/>
        </w:rPr>
      </w:pPr>
      <w:r w:rsidRPr="006D6801">
        <w:rPr>
          <w:iCs/>
          <w:sz w:val="24"/>
          <w:szCs w:val="24"/>
        </w:rPr>
        <w:t xml:space="preserve">Deposit of </w:t>
      </w:r>
      <w:r w:rsidRPr="007D152B">
        <w:rPr>
          <w:iCs/>
          <w:sz w:val="24"/>
          <w:szCs w:val="24"/>
          <w:highlight w:val="yellow"/>
        </w:rPr>
        <w:t>$</w:t>
      </w:r>
      <w:r w:rsidRPr="006D680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[</w:t>
      </w:r>
      <w:r w:rsidRPr="007D152B">
        <w:rPr>
          <w:iCs/>
          <w:sz w:val="24"/>
          <w:szCs w:val="24"/>
          <w:highlight w:val="yellow"/>
        </w:rPr>
        <w:t>insert amount</w:t>
      </w:r>
      <w:r>
        <w:rPr>
          <w:iCs/>
          <w:sz w:val="24"/>
          <w:szCs w:val="24"/>
        </w:rPr>
        <w:t>]  due upon issuance of this o</w:t>
      </w:r>
      <w:r w:rsidRPr="006D6801">
        <w:rPr>
          <w:iCs/>
          <w:sz w:val="24"/>
          <w:szCs w:val="24"/>
        </w:rPr>
        <w:t>rder; and</w:t>
      </w:r>
    </w:p>
    <w:p w14:paraId="574134B0" w14:textId="77777777" w:rsidR="00CD26EA" w:rsidRPr="006D6801" w:rsidRDefault="00CD26EA" w:rsidP="00CD26EA">
      <w:pPr>
        <w:numPr>
          <w:ilvl w:val="0"/>
          <w:numId w:val="1"/>
        </w:numPr>
        <w:tabs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160" w:hanging="720"/>
        <w:rPr>
          <w:iCs/>
          <w:sz w:val="24"/>
          <w:szCs w:val="24"/>
        </w:rPr>
      </w:pPr>
      <w:r w:rsidRPr="006D6801">
        <w:rPr>
          <w:iCs/>
          <w:sz w:val="24"/>
          <w:szCs w:val="24"/>
        </w:rPr>
        <w:t xml:space="preserve">The percentage of </w:t>
      </w:r>
      <w:r w:rsidRPr="007D152B">
        <w:rPr>
          <w:iCs/>
          <w:sz w:val="24"/>
          <w:szCs w:val="24"/>
          <w:highlight w:val="yellow"/>
        </w:rPr>
        <w:t>____</w:t>
      </w:r>
      <w:r w:rsidRPr="006D6801">
        <w:rPr>
          <w:iCs/>
          <w:sz w:val="24"/>
          <w:szCs w:val="24"/>
        </w:rPr>
        <w:t xml:space="preserve"> [</w:t>
      </w:r>
      <w:r w:rsidRPr="007D152B">
        <w:rPr>
          <w:iCs/>
          <w:sz w:val="24"/>
          <w:szCs w:val="24"/>
          <w:highlight w:val="yellow"/>
        </w:rPr>
        <w:t>specify final %, after prorating, if required</w:t>
      </w:r>
      <w:r w:rsidRPr="006D6801">
        <w:rPr>
          <w:iCs/>
          <w:sz w:val="24"/>
          <w:szCs w:val="24"/>
        </w:rPr>
        <w:t xml:space="preserve">] of the cost of the </w:t>
      </w:r>
      <w:r>
        <w:rPr>
          <w:iCs/>
          <w:sz w:val="24"/>
          <w:szCs w:val="24"/>
        </w:rPr>
        <w:t>report</w:t>
      </w:r>
      <w:r w:rsidRPr="006D6801">
        <w:rPr>
          <w:iCs/>
          <w:sz w:val="24"/>
          <w:szCs w:val="24"/>
        </w:rPr>
        <w:t>, payable forthw</w:t>
      </w:r>
      <w:r>
        <w:rPr>
          <w:iCs/>
          <w:sz w:val="24"/>
          <w:szCs w:val="24"/>
        </w:rPr>
        <w:t>ith upon the completion of the report</w:t>
      </w:r>
      <w:r w:rsidRPr="006D6801">
        <w:rPr>
          <w:iCs/>
          <w:sz w:val="24"/>
          <w:szCs w:val="24"/>
        </w:rPr>
        <w:t>, less any deposit or other monies paid towards these fees.</w:t>
      </w:r>
    </w:p>
    <w:p w14:paraId="7B8F1827" w14:textId="77777777" w:rsidR="00CD26EA" w:rsidRPr="006D6801" w:rsidRDefault="00CD26EA" w:rsidP="00CD26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  <w:sz w:val="24"/>
          <w:szCs w:val="24"/>
        </w:rPr>
      </w:pPr>
      <w:r w:rsidRPr="006D6801">
        <w:rPr>
          <w:iCs/>
          <w:sz w:val="24"/>
          <w:szCs w:val="24"/>
        </w:rPr>
        <w:t>[</w:t>
      </w:r>
      <w:r w:rsidRPr="007D152B">
        <w:rPr>
          <w:iCs/>
          <w:sz w:val="24"/>
          <w:szCs w:val="24"/>
          <w:highlight w:val="yellow"/>
        </w:rPr>
        <w:t>Name of Party</w:t>
      </w:r>
      <w:r w:rsidRPr="006D6801">
        <w:rPr>
          <w:iCs/>
          <w:sz w:val="24"/>
          <w:szCs w:val="24"/>
        </w:rPr>
        <w:t>]:</w:t>
      </w:r>
    </w:p>
    <w:p w14:paraId="3B9E96AA" w14:textId="77777777" w:rsidR="00CD26EA" w:rsidRPr="006D6801" w:rsidRDefault="00CD26EA" w:rsidP="00CD26EA">
      <w:pPr>
        <w:numPr>
          <w:ilvl w:val="0"/>
          <w:numId w:val="2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1440" w:firstLine="0"/>
        <w:rPr>
          <w:iCs/>
          <w:sz w:val="24"/>
          <w:szCs w:val="24"/>
        </w:rPr>
      </w:pPr>
      <w:r w:rsidRPr="006D6801">
        <w:rPr>
          <w:iCs/>
          <w:sz w:val="24"/>
          <w:szCs w:val="24"/>
        </w:rPr>
        <w:t>Deposit of $</w:t>
      </w:r>
      <w:r>
        <w:rPr>
          <w:iCs/>
          <w:sz w:val="24"/>
          <w:szCs w:val="24"/>
        </w:rPr>
        <w:t>[</w:t>
      </w:r>
      <w:r w:rsidRPr="007D152B">
        <w:rPr>
          <w:iCs/>
          <w:sz w:val="24"/>
          <w:szCs w:val="24"/>
          <w:highlight w:val="yellow"/>
        </w:rPr>
        <w:t>insert amount</w:t>
      </w:r>
      <w:r>
        <w:rPr>
          <w:iCs/>
          <w:sz w:val="24"/>
          <w:szCs w:val="24"/>
        </w:rPr>
        <w:t>] due upon issuance of this o</w:t>
      </w:r>
      <w:r w:rsidRPr="006D6801">
        <w:rPr>
          <w:iCs/>
          <w:sz w:val="24"/>
          <w:szCs w:val="24"/>
        </w:rPr>
        <w:t>rder; and</w:t>
      </w:r>
    </w:p>
    <w:p w14:paraId="4E06D365" w14:textId="77777777" w:rsidR="00CD26EA" w:rsidRDefault="00CD26EA" w:rsidP="00CD26EA">
      <w:pPr>
        <w:numPr>
          <w:ilvl w:val="0"/>
          <w:numId w:val="2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160" w:hanging="720"/>
        <w:rPr>
          <w:iCs/>
          <w:sz w:val="24"/>
          <w:szCs w:val="24"/>
        </w:rPr>
      </w:pPr>
      <w:r w:rsidRPr="006D6801">
        <w:rPr>
          <w:iCs/>
          <w:sz w:val="24"/>
          <w:szCs w:val="24"/>
        </w:rPr>
        <w:t xml:space="preserve">The percentage of </w:t>
      </w:r>
      <w:r w:rsidRPr="007D152B">
        <w:rPr>
          <w:iCs/>
          <w:sz w:val="24"/>
          <w:szCs w:val="24"/>
          <w:highlight w:val="yellow"/>
        </w:rPr>
        <w:t>____</w:t>
      </w:r>
      <w:r w:rsidRPr="006D6801">
        <w:rPr>
          <w:iCs/>
          <w:sz w:val="24"/>
          <w:szCs w:val="24"/>
        </w:rPr>
        <w:t xml:space="preserve"> [</w:t>
      </w:r>
      <w:r w:rsidRPr="007D152B">
        <w:rPr>
          <w:iCs/>
          <w:sz w:val="24"/>
          <w:szCs w:val="24"/>
          <w:highlight w:val="yellow"/>
        </w:rPr>
        <w:t>specify final %, after prorating, if required</w:t>
      </w:r>
      <w:r w:rsidRPr="006D6801">
        <w:rPr>
          <w:iCs/>
          <w:sz w:val="24"/>
          <w:szCs w:val="24"/>
        </w:rPr>
        <w:t xml:space="preserve">] of the cost of the </w:t>
      </w:r>
      <w:r>
        <w:rPr>
          <w:iCs/>
          <w:sz w:val="24"/>
          <w:szCs w:val="24"/>
        </w:rPr>
        <w:t>r</w:t>
      </w:r>
      <w:r w:rsidRPr="006D6801">
        <w:rPr>
          <w:iCs/>
          <w:sz w:val="24"/>
          <w:szCs w:val="24"/>
        </w:rPr>
        <w:t>eport, payable forthwith upon the completion of the report, less any deposit or other monies paid towards these fees.</w:t>
      </w:r>
    </w:p>
    <w:p w14:paraId="76E8A926" w14:textId="77777777" w:rsidR="00CD26EA" w:rsidRDefault="00CD26EA" w:rsidP="00CD26EA">
      <w:pPr>
        <w:ind w:left="720" w:hanging="72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>1</w:t>
      </w:r>
      <w:r w:rsidRPr="006D6801">
        <w:rPr>
          <w:rFonts w:cs="Arial"/>
          <w:sz w:val="24"/>
          <w:szCs w:val="24"/>
          <w:lang w:val="en-GB"/>
        </w:rPr>
        <w:t>.</w:t>
      </w:r>
      <w:r>
        <w:rPr>
          <w:rFonts w:cs="Arial"/>
          <w:sz w:val="24"/>
          <w:szCs w:val="24"/>
          <w:lang w:val="en-GB"/>
        </w:rPr>
        <w:tab/>
      </w:r>
      <w:r w:rsidRPr="006D6801">
        <w:rPr>
          <w:rFonts w:cs="Arial"/>
          <w:sz w:val="24"/>
          <w:szCs w:val="24"/>
          <w:lang w:val="en-GB"/>
        </w:rPr>
        <w:t xml:space="preserve">For the purpose of determining the contribution of each party to the costs of the </w:t>
      </w:r>
      <w:r>
        <w:rPr>
          <w:rFonts w:cs="Arial"/>
          <w:sz w:val="24"/>
          <w:szCs w:val="24"/>
          <w:lang w:val="en-GB"/>
        </w:rPr>
        <w:t>r</w:t>
      </w:r>
      <w:r w:rsidRPr="006D6801">
        <w:rPr>
          <w:rFonts w:cs="Arial"/>
          <w:sz w:val="24"/>
          <w:szCs w:val="24"/>
          <w:lang w:val="en-GB"/>
        </w:rPr>
        <w:t xml:space="preserve">eport pursuant to the Regulations made under the </w:t>
      </w:r>
      <w:r w:rsidRPr="006D6801">
        <w:rPr>
          <w:rFonts w:cs="Arial"/>
          <w:i/>
          <w:sz w:val="24"/>
          <w:szCs w:val="24"/>
          <w:lang w:val="en-GB"/>
        </w:rPr>
        <w:t>Costs and Fees Act</w:t>
      </w:r>
      <w:r w:rsidRPr="006D6801">
        <w:rPr>
          <w:rFonts w:cs="Arial"/>
          <w:sz w:val="24"/>
          <w:szCs w:val="24"/>
          <w:lang w:val="en-GB"/>
        </w:rPr>
        <w:t xml:space="preserve">, the incomes of the parties will be determined by the Court Officer in accordance with s. 16 of the </w:t>
      </w:r>
      <w:r w:rsidRPr="006D6801">
        <w:rPr>
          <w:rFonts w:cs="Arial"/>
          <w:i/>
          <w:sz w:val="24"/>
          <w:szCs w:val="24"/>
          <w:lang w:val="en-GB"/>
        </w:rPr>
        <w:t xml:space="preserve">Child Support Guidelines </w:t>
      </w:r>
      <w:r w:rsidRPr="006D6801">
        <w:rPr>
          <w:rFonts w:cs="Arial"/>
          <w:sz w:val="24"/>
          <w:szCs w:val="24"/>
          <w:lang w:val="en-GB"/>
        </w:rPr>
        <w:t>made under the</w:t>
      </w:r>
      <w:r w:rsidRPr="006D6801">
        <w:rPr>
          <w:rFonts w:cs="Arial"/>
          <w:i/>
          <w:sz w:val="24"/>
          <w:szCs w:val="24"/>
          <w:lang w:val="en-GB"/>
        </w:rPr>
        <w:t xml:space="preserve"> Divorce Act (Canada)</w:t>
      </w:r>
      <w:r w:rsidRPr="006D6801">
        <w:rPr>
          <w:rFonts w:cs="Arial"/>
          <w:sz w:val="24"/>
          <w:szCs w:val="24"/>
          <w:lang w:val="en-GB"/>
        </w:rPr>
        <w:t>.</w:t>
      </w:r>
    </w:p>
    <w:p w14:paraId="56AE0061" w14:textId="77777777" w:rsidR="00CD26EA" w:rsidRPr="006D6801" w:rsidRDefault="00CD26EA" w:rsidP="00CD26EA">
      <w:pPr>
        <w:ind w:left="1440" w:hanging="720"/>
        <w:jc w:val="both"/>
        <w:rPr>
          <w:bCs/>
          <w:sz w:val="24"/>
          <w:szCs w:val="24"/>
        </w:rPr>
      </w:pPr>
      <w:r w:rsidRPr="006D6801">
        <w:rPr>
          <w:bCs/>
          <w:sz w:val="24"/>
          <w:szCs w:val="24"/>
        </w:rPr>
        <w:t>a.</w:t>
      </w:r>
      <w:r w:rsidRPr="006D6801">
        <w:rPr>
          <w:bCs/>
          <w:sz w:val="24"/>
          <w:szCs w:val="24"/>
        </w:rPr>
        <w:tab/>
      </w:r>
      <w:r w:rsidRPr="006D6801">
        <w:rPr>
          <w:rFonts w:cs="Arial"/>
          <w:sz w:val="24"/>
          <w:szCs w:val="24"/>
          <w:lang w:val="en-GB"/>
        </w:rPr>
        <w:t xml:space="preserve">The parties must file their respective Income Tax Return, Notice of Assessment or Reassessment for </w:t>
      </w:r>
      <w:r w:rsidRPr="004C7080">
        <w:rPr>
          <w:rFonts w:cs="Arial"/>
          <w:sz w:val="24"/>
          <w:szCs w:val="24"/>
          <w:highlight w:val="yellow"/>
          <w:lang w:val="en-GB"/>
        </w:rPr>
        <w:t>______ [state tax year</w:t>
      </w:r>
      <w:r w:rsidRPr="006D6801">
        <w:rPr>
          <w:rFonts w:cs="Arial"/>
          <w:sz w:val="24"/>
          <w:szCs w:val="24"/>
          <w:lang w:val="en-GB"/>
        </w:rPr>
        <w:t xml:space="preserve">] with the court within </w:t>
      </w:r>
      <w:r w:rsidRPr="004C7080">
        <w:rPr>
          <w:rFonts w:cs="Arial"/>
          <w:sz w:val="24"/>
          <w:szCs w:val="24"/>
          <w:highlight w:val="yellow"/>
          <w:lang w:val="en-GB"/>
        </w:rPr>
        <w:t>__ days’</w:t>
      </w:r>
      <w:r w:rsidRPr="006D6801">
        <w:rPr>
          <w:rFonts w:cs="Arial"/>
          <w:sz w:val="24"/>
          <w:szCs w:val="24"/>
          <w:lang w:val="en-GB"/>
        </w:rPr>
        <w:t xml:space="preserve"> of </w:t>
      </w:r>
      <w:r>
        <w:rPr>
          <w:rFonts w:cs="Arial"/>
          <w:sz w:val="24"/>
          <w:szCs w:val="24"/>
          <w:lang w:val="en-GB"/>
        </w:rPr>
        <w:t>the date of this o</w:t>
      </w:r>
      <w:r w:rsidRPr="006D6801">
        <w:rPr>
          <w:rFonts w:cs="Arial"/>
          <w:sz w:val="24"/>
          <w:szCs w:val="24"/>
          <w:lang w:val="en-GB"/>
        </w:rPr>
        <w:t xml:space="preserve">rder being issued. </w:t>
      </w:r>
    </w:p>
    <w:p w14:paraId="6C516087" w14:textId="77777777" w:rsidR="00CD26EA" w:rsidRPr="006D6801" w:rsidRDefault="00CD26EA" w:rsidP="00CD26EA">
      <w:pPr>
        <w:tabs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6D6801">
        <w:rPr>
          <w:rFonts w:cs="Arial"/>
          <w:sz w:val="24"/>
          <w:szCs w:val="24"/>
        </w:rPr>
        <w:t>b</w:t>
      </w:r>
      <w:r w:rsidRPr="006D6801">
        <w:rPr>
          <w:rFonts w:cs="Arial"/>
          <w:sz w:val="24"/>
          <w:szCs w:val="24"/>
          <w:lang w:val="en-GB"/>
        </w:rPr>
        <w:t>.</w:t>
      </w:r>
      <w:r w:rsidRPr="006D6801">
        <w:rPr>
          <w:rFonts w:cs="Arial"/>
          <w:sz w:val="24"/>
          <w:szCs w:val="24"/>
          <w:lang w:val="en-GB"/>
        </w:rPr>
        <w:tab/>
        <w:t xml:space="preserve">The court officer shall calculate </w:t>
      </w:r>
      <w:r w:rsidRPr="006D6801">
        <w:rPr>
          <w:sz w:val="24"/>
          <w:szCs w:val="24"/>
        </w:rPr>
        <w:t xml:space="preserve">each party’s income according to the Regulations respecting fees and allowances made under the </w:t>
      </w:r>
      <w:r w:rsidRPr="006D6801">
        <w:rPr>
          <w:i/>
          <w:sz w:val="24"/>
          <w:szCs w:val="24"/>
        </w:rPr>
        <w:t>Costs and Fees Act</w:t>
      </w:r>
      <w:r w:rsidRPr="006D6801">
        <w:rPr>
          <w:sz w:val="24"/>
          <w:szCs w:val="24"/>
        </w:rPr>
        <w:t xml:space="preserve"> (the “Regulations”) and based upon the tax informatio</w:t>
      </w:r>
      <w:r>
        <w:rPr>
          <w:sz w:val="24"/>
          <w:szCs w:val="24"/>
        </w:rPr>
        <w:t>n required to be filed by this o</w:t>
      </w:r>
      <w:r w:rsidRPr="006D6801">
        <w:rPr>
          <w:sz w:val="24"/>
          <w:szCs w:val="24"/>
        </w:rPr>
        <w:t>rder</w:t>
      </w:r>
      <w:r>
        <w:rPr>
          <w:sz w:val="24"/>
          <w:szCs w:val="24"/>
        </w:rPr>
        <w:t>,</w:t>
      </w:r>
      <w:r w:rsidRPr="006D6801">
        <w:rPr>
          <w:sz w:val="24"/>
          <w:szCs w:val="24"/>
        </w:rPr>
        <w:t xml:space="preserve"> and the court officer shall advise the parties and the court of the determination of income. </w:t>
      </w:r>
    </w:p>
    <w:p w14:paraId="08F10C57" w14:textId="77777777" w:rsidR="00CD26EA" w:rsidRPr="006D6801" w:rsidRDefault="00CD26EA" w:rsidP="00CD26EA">
      <w:pPr>
        <w:tabs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6D6801">
        <w:rPr>
          <w:sz w:val="24"/>
          <w:szCs w:val="24"/>
        </w:rPr>
        <w:t>c.</w:t>
      </w:r>
      <w:r w:rsidRPr="006D6801">
        <w:rPr>
          <w:sz w:val="24"/>
          <w:szCs w:val="24"/>
        </w:rPr>
        <w:tab/>
        <w:t xml:space="preserve">The parties will be deemed to have an income as determined by the court officer pursuant to this order for the purpose of the </w:t>
      </w:r>
      <w:r>
        <w:rPr>
          <w:sz w:val="24"/>
          <w:szCs w:val="24"/>
        </w:rPr>
        <w:t>R</w:t>
      </w:r>
      <w:r w:rsidRPr="006D6801">
        <w:rPr>
          <w:sz w:val="24"/>
          <w:szCs w:val="24"/>
        </w:rPr>
        <w:t>egulations.</w:t>
      </w:r>
    </w:p>
    <w:p w14:paraId="22730B4C" w14:textId="77777777" w:rsidR="00CD26EA" w:rsidRPr="006D6801" w:rsidRDefault="00CD26EA" w:rsidP="00CD26EA">
      <w:pPr>
        <w:tabs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 w:val="24"/>
          <w:szCs w:val="24"/>
          <w:lang w:val="en-GB"/>
        </w:rPr>
      </w:pPr>
      <w:r w:rsidRPr="006D6801">
        <w:rPr>
          <w:rFonts w:cs="Arial"/>
          <w:sz w:val="24"/>
          <w:szCs w:val="24"/>
          <w:lang w:val="en-GB"/>
        </w:rPr>
        <w:t>d.</w:t>
      </w:r>
      <w:r w:rsidRPr="006D6801">
        <w:rPr>
          <w:rFonts w:cs="Arial"/>
          <w:sz w:val="24"/>
          <w:szCs w:val="24"/>
          <w:lang w:val="en-GB"/>
        </w:rPr>
        <w:tab/>
        <w:t xml:space="preserve">A party who does not file the income tax information required under clause (a) of this </w:t>
      </w:r>
      <w:r>
        <w:rPr>
          <w:rFonts w:cs="Arial"/>
          <w:sz w:val="24"/>
          <w:szCs w:val="24"/>
          <w:lang w:val="en-GB"/>
        </w:rPr>
        <w:t>o</w:t>
      </w:r>
      <w:r w:rsidRPr="006D6801">
        <w:rPr>
          <w:rFonts w:cs="Arial"/>
          <w:sz w:val="24"/>
          <w:szCs w:val="24"/>
          <w:lang w:val="en-GB"/>
        </w:rPr>
        <w:t>rder with</w:t>
      </w:r>
      <w:r>
        <w:rPr>
          <w:rFonts w:cs="Arial"/>
          <w:sz w:val="24"/>
          <w:szCs w:val="24"/>
          <w:lang w:val="en-GB"/>
        </w:rPr>
        <w:t>in 30 days of the date of this o</w:t>
      </w:r>
      <w:r w:rsidRPr="006D6801">
        <w:rPr>
          <w:rFonts w:cs="Arial"/>
          <w:sz w:val="24"/>
          <w:szCs w:val="24"/>
          <w:lang w:val="en-GB"/>
        </w:rPr>
        <w:t xml:space="preserve">rder will be deemed to have an annual income for the purpose of the Regulations </w:t>
      </w:r>
      <w:r w:rsidRPr="007A2DDC">
        <w:rPr>
          <w:rFonts w:cs="Arial"/>
          <w:sz w:val="24"/>
          <w:szCs w:val="24"/>
          <w:lang w:val="en-GB"/>
        </w:rPr>
        <w:t>of $</w:t>
      </w:r>
      <w:r>
        <w:rPr>
          <w:rFonts w:cs="Arial"/>
          <w:sz w:val="24"/>
          <w:szCs w:val="24"/>
          <w:lang w:val="en-GB"/>
        </w:rPr>
        <w:t xml:space="preserve"> </w:t>
      </w:r>
      <w:r w:rsidRPr="007A2DDC">
        <w:rPr>
          <w:rFonts w:cs="Arial"/>
          <w:sz w:val="24"/>
          <w:szCs w:val="24"/>
          <w:highlight w:val="yellow"/>
          <w:lang w:val="en-GB"/>
        </w:rPr>
        <w:t>[insert deemed amount].</w:t>
      </w:r>
      <w:r w:rsidRPr="007A2DDC">
        <w:rPr>
          <w:rFonts w:cs="Arial"/>
          <w:sz w:val="24"/>
          <w:szCs w:val="24"/>
          <w:lang w:val="en-GB"/>
        </w:rPr>
        <w:t xml:space="preserve"> </w:t>
      </w:r>
    </w:p>
    <w:p w14:paraId="32852419" w14:textId="77777777" w:rsidR="00CD26EA" w:rsidRDefault="00CD26EA" w:rsidP="00CD26EA">
      <w:pPr>
        <w:tabs>
          <w:tab w:val="left" w:pos="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 w:val="24"/>
          <w:szCs w:val="24"/>
          <w:lang w:val="en-GB"/>
        </w:rPr>
      </w:pPr>
      <w:r w:rsidRPr="006D6801">
        <w:rPr>
          <w:rFonts w:cs="Arial"/>
          <w:sz w:val="24"/>
          <w:szCs w:val="24"/>
          <w:lang w:val="en-GB"/>
        </w:rPr>
        <w:t>e.</w:t>
      </w:r>
      <w:r w:rsidRPr="006D6801">
        <w:rPr>
          <w:rFonts w:cs="Arial"/>
          <w:sz w:val="24"/>
          <w:szCs w:val="24"/>
          <w:lang w:val="en-GB"/>
        </w:rPr>
        <w:tab/>
        <w:t xml:space="preserve">The parties will pay a deposit and a percentage of the cost of the </w:t>
      </w:r>
      <w:r>
        <w:rPr>
          <w:rFonts w:cs="Arial"/>
          <w:sz w:val="24"/>
          <w:szCs w:val="24"/>
          <w:lang w:val="en-GB"/>
        </w:rPr>
        <w:t>report</w:t>
      </w:r>
      <w:r w:rsidRPr="006D6801">
        <w:rPr>
          <w:rFonts w:cs="Arial"/>
          <w:sz w:val="24"/>
          <w:szCs w:val="24"/>
          <w:lang w:val="en-GB"/>
        </w:rPr>
        <w:t xml:space="preserve"> based on the Regulations and as directed, in writing, by the court officer. The court officer’s direction respecting payment of the </w:t>
      </w:r>
      <w:r>
        <w:rPr>
          <w:rFonts w:cs="Arial"/>
          <w:sz w:val="24"/>
          <w:szCs w:val="24"/>
          <w:lang w:val="en-GB"/>
        </w:rPr>
        <w:t>report</w:t>
      </w:r>
      <w:r w:rsidRPr="006D6801">
        <w:rPr>
          <w:rFonts w:cs="Arial"/>
          <w:sz w:val="24"/>
          <w:szCs w:val="24"/>
          <w:lang w:val="en-GB"/>
        </w:rPr>
        <w:t xml:space="preserve"> will form part of this order. </w:t>
      </w:r>
    </w:p>
    <w:p w14:paraId="38C6A37B" w14:textId="77777777" w:rsidR="00CD26EA" w:rsidRPr="006D6801" w:rsidRDefault="00CD26EA" w:rsidP="00CD26E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44"/>
          <w:szCs w:val="24"/>
        </w:rPr>
      </w:pPr>
      <w:r w:rsidRPr="007A2DDC">
        <w:rPr>
          <w:iCs/>
          <w:sz w:val="24"/>
          <w:szCs w:val="24"/>
          <w:highlight w:val="yellow"/>
        </w:rPr>
        <w:t>2</w:t>
      </w:r>
      <w:r>
        <w:rPr>
          <w:iCs/>
          <w:sz w:val="24"/>
          <w:szCs w:val="24"/>
          <w:highlight w:val="yellow"/>
        </w:rPr>
        <w:t>.</w:t>
      </w:r>
      <w:r w:rsidRPr="007A2DDC">
        <w:rPr>
          <w:iCs/>
          <w:sz w:val="24"/>
          <w:szCs w:val="24"/>
          <w:highlight w:val="yellow"/>
        </w:rPr>
        <w:t xml:space="preserve"> or 3</w:t>
      </w:r>
      <w:r>
        <w:rPr>
          <w:iCs/>
          <w:sz w:val="24"/>
          <w:szCs w:val="24"/>
        </w:rPr>
        <w:t>.</w:t>
      </w:r>
      <w:r>
        <w:rPr>
          <w:iCs/>
          <w:color w:val="FF0000"/>
          <w:sz w:val="24"/>
          <w:szCs w:val="24"/>
        </w:rPr>
        <w:t xml:space="preserve">    </w:t>
      </w:r>
      <w:r w:rsidRPr="006D6801">
        <w:rPr>
          <w:iCs/>
          <w:sz w:val="24"/>
          <w:szCs w:val="24"/>
        </w:rPr>
        <w:t xml:space="preserve">The fees payable </w:t>
      </w:r>
      <w:r w:rsidRPr="007A2DDC">
        <w:rPr>
          <w:iCs/>
          <w:sz w:val="24"/>
          <w:szCs w:val="24"/>
        </w:rPr>
        <w:t xml:space="preserve">in this </w:t>
      </w:r>
      <w:r>
        <w:rPr>
          <w:iCs/>
          <w:sz w:val="24"/>
          <w:szCs w:val="24"/>
        </w:rPr>
        <w:t>o</w:t>
      </w:r>
      <w:r w:rsidRPr="007A2DDC">
        <w:rPr>
          <w:iCs/>
          <w:sz w:val="24"/>
          <w:szCs w:val="24"/>
        </w:rPr>
        <w:t>rder are</w:t>
      </w:r>
      <w:r w:rsidRPr="006D6801">
        <w:rPr>
          <w:iCs/>
          <w:sz w:val="24"/>
          <w:szCs w:val="24"/>
        </w:rPr>
        <w:t xml:space="preserve"> a debt recoverable with full costs as a debt due to Her Majesty in right of the Province pursuant to the </w:t>
      </w:r>
      <w:r w:rsidRPr="006D6801">
        <w:rPr>
          <w:i/>
          <w:iCs/>
          <w:sz w:val="24"/>
          <w:szCs w:val="24"/>
        </w:rPr>
        <w:t>Costs and Fees Act</w:t>
      </w:r>
      <w:r w:rsidRPr="006D6801">
        <w:rPr>
          <w:iCs/>
          <w:sz w:val="24"/>
          <w:szCs w:val="24"/>
        </w:rPr>
        <w:t>, s. 9</w:t>
      </w:r>
      <w:r w:rsidRPr="006D6801">
        <w:rPr>
          <w:sz w:val="24"/>
          <w:szCs w:val="24"/>
        </w:rPr>
        <w:t>.</w:t>
      </w:r>
    </w:p>
    <w:p w14:paraId="377A7BB4" w14:textId="77777777" w:rsidR="00CD26EA" w:rsidRPr="007255B7" w:rsidRDefault="00CD26EA" w:rsidP="00CD26EA">
      <w:pPr>
        <w:tabs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24"/>
        </w:rPr>
      </w:pPr>
    </w:p>
    <w:p w14:paraId="70E86FF2" w14:textId="77777777" w:rsidR="00CD26EA" w:rsidRPr="006D6801" w:rsidRDefault="00CD26EA" w:rsidP="00CD26EA">
      <w:pPr>
        <w:tabs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D6801">
        <w:rPr>
          <w:sz w:val="24"/>
          <w:szCs w:val="24"/>
        </w:rPr>
        <w:t xml:space="preserve">Issued </w:t>
      </w: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  <w:t>, 20     .</w:t>
      </w:r>
      <w:r w:rsidRPr="006D6801">
        <w:rPr>
          <w:sz w:val="24"/>
          <w:szCs w:val="24"/>
        </w:rPr>
        <w:tab/>
      </w:r>
    </w:p>
    <w:p w14:paraId="201B82AA" w14:textId="77777777" w:rsidR="00CD26EA" w:rsidRPr="006D6801" w:rsidRDefault="00CD26EA" w:rsidP="00CD26EA">
      <w:pPr>
        <w:tabs>
          <w:tab w:val="left" w:pos="5940"/>
          <w:tab w:val="left" w:pos="7290"/>
        </w:tabs>
        <w:spacing w:after="0" w:line="240" w:lineRule="auto"/>
        <w:jc w:val="center"/>
        <w:rPr>
          <w:sz w:val="24"/>
          <w:szCs w:val="24"/>
        </w:rPr>
      </w:pPr>
      <w:r w:rsidRPr="006D6801">
        <w:rPr>
          <w:sz w:val="24"/>
          <w:szCs w:val="24"/>
        </w:rPr>
        <w:tab/>
        <w:t>________________________</w:t>
      </w:r>
    </w:p>
    <w:p w14:paraId="5A706F06" w14:textId="77777777" w:rsidR="00CD26EA" w:rsidRPr="006D6801" w:rsidRDefault="00CD26EA" w:rsidP="00CD26EA">
      <w:pPr>
        <w:spacing w:after="0" w:line="240" w:lineRule="auto"/>
        <w:jc w:val="center"/>
        <w:rPr>
          <w:rFonts w:cs="Arial"/>
          <w:sz w:val="24"/>
          <w:szCs w:val="24"/>
          <w:lang w:val="en-GB"/>
        </w:rPr>
      </w:pP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</w:r>
      <w:r w:rsidRPr="006D6801">
        <w:rPr>
          <w:sz w:val="24"/>
          <w:szCs w:val="24"/>
        </w:rPr>
        <w:tab/>
        <w:t>Court Officer</w:t>
      </w:r>
    </w:p>
    <w:p w14:paraId="26602D05" w14:textId="77777777" w:rsidR="00CD26EA" w:rsidRDefault="00CD26EA" w:rsidP="00CD2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14:paraId="52ABEB9D" w14:textId="77777777" w:rsidR="00AA7371" w:rsidRDefault="00AA7371"/>
    <w:sectPr w:rsidR="00AA7371" w:rsidSect="00CD26E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D1"/>
    <w:multiLevelType w:val="hybridMultilevel"/>
    <w:tmpl w:val="67B05F9C"/>
    <w:lvl w:ilvl="0" w:tplc="A3C8B0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4146"/>
    <w:multiLevelType w:val="hybridMultilevel"/>
    <w:tmpl w:val="BA666C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E78"/>
    <w:multiLevelType w:val="hybridMultilevel"/>
    <w:tmpl w:val="5DA60B92"/>
    <w:lvl w:ilvl="0" w:tplc="A3C8B01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A3C8B01C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EA"/>
    <w:rsid w:val="008112BB"/>
    <w:rsid w:val="00AA7371"/>
    <w:rsid w:val="00C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3910"/>
  <w15:chartTrackingRefBased/>
  <w15:docId w15:val="{AE29FA0E-7D7C-4242-863C-45DE8A3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EA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4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Christine E</dc:creator>
  <cp:keywords/>
  <dc:description/>
  <cp:lastModifiedBy>Naas, Kristin</cp:lastModifiedBy>
  <cp:revision>2</cp:revision>
  <dcterms:created xsi:type="dcterms:W3CDTF">2021-06-24T18:25:00Z</dcterms:created>
  <dcterms:modified xsi:type="dcterms:W3CDTF">2021-06-24T18:25:00Z</dcterms:modified>
</cp:coreProperties>
</file>